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C020" w14:textId="29A41C18" w:rsidR="00101A8D" w:rsidRPr="008C50C8" w:rsidRDefault="00101A8D" w:rsidP="003E043E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</w:pPr>
      <w:r w:rsidRPr="008C50C8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2022 Missouri Planning Conference</w:t>
      </w:r>
    </w:p>
    <w:p w14:paraId="17D68708" w14:textId="00AA7208" w:rsidR="00101A8D" w:rsidRPr="008C50C8" w:rsidRDefault="00101A8D" w:rsidP="003E043E">
      <w:pPr>
        <w:spacing w:after="0" w:line="240" w:lineRule="auto"/>
        <w:jc w:val="center"/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</w:pPr>
      <w:r w:rsidRPr="008C50C8"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Forward Together</w:t>
      </w:r>
    </w:p>
    <w:p w14:paraId="675287E8" w14:textId="77777777" w:rsidR="00101A8D" w:rsidRPr="00101A8D" w:rsidRDefault="00101A8D" w:rsidP="003E043E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</w:rPr>
      </w:pPr>
    </w:p>
    <w:p w14:paraId="1C7A3218" w14:textId="25E54345" w:rsidR="00D00AFE" w:rsidRPr="00101A8D" w:rsidRDefault="007D0BD2" w:rsidP="003E043E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</w:rPr>
      </w:pPr>
      <w:r w:rsidRPr="00101A8D">
        <w:rPr>
          <w:rFonts w:ascii="Open Sans" w:eastAsia="Times New Roman" w:hAnsi="Open Sans" w:cs="Open Sans"/>
          <w:b/>
          <w:bCs/>
          <w:color w:val="000000"/>
        </w:rPr>
        <w:t>THEMES</w:t>
      </w:r>
    </w:p>
    <w:p w14:paraId="3E39D5C8" w14:textId="77777777" w:rsidR="00D00AFE" w:rsidRPr="00101A8D" w:rsidRDefault="00D00AFE" w:rsidP="007D0BD2">
      <w:pPr>
        <w:spacing w:after="0" w:line="240" w:lineRule="auto"/>
        <w:rPr>
          <w:rFonts w:ascii="Open Sans" w:eastAsia="Times New Roman" w:hAnsi="Open Sans" w:cs="Open Sans"/>
          <w:color w:val="000000"/>
        </w:rPr>
      </w:pPr>
    </w:p>
    <w:p w14:paraId="2137E274" w14:textId="0CBAA998" w:rsidR="007D0BD2" w:rsidRPr="00101A8D" w:rsidRDefault="007D0BD2" w:rsidP="00D00AFE">
      <w:pPr>
        <w:rPr>
          <w:rFonts w:ascii="Open Sans" w:hAnsi="Open Sans" w:cs="Open Sans"/>
        </w:rPr>
      </w:pPr>
      <w:r w:rsidRPr="00101A8D">
        <w:rPr>
          <w:rFonts w:ascii="Open Sans" w:hAnsi="Open Sans" w:cs="Open Sans"/>
        </w:rPr>
        <w:t>Each theme is a carefully curated selection of sessions and activities focused on an important current or emerging issue. Follow one theme for an in-depth, wide-ranging view of an aspect of planning that interests you most or occupies your professional day. Or choose sessions from a variety of tracks. Use the descriptions below to guide you through selection.</w:t>
      </w:r>
    </w:p>
    <w:p w14:paraId="2E44124C" w14:textId="65BC95AC" w:rsidR="00135741" w:rsidRPr="00101A8D" w:rsidRDefault="00135741" w:rsidP="00135741">
      <w:pPr>
        <w:rPr>
          <w:rFonts w:ascii="Open Sans" w:hAnsi="Open Sans" w:cs="Open Sans"/>
        </w:rPr>
      </w:pPr>
      <w:r w:rsidRPr="00101A8D">
        <w:rPr>
          <w:rFonts w:ascii="Open Sans" w:hAnsi="Open Sans" w:cs="Open Sans"/>
        </w:rPr>
        <w:t xml:space="preserve">The </w:t>
      </w:r>
      <w:r w:rsidR="00F96CB3" w:rsidRPr="00101A8D">
        <w:rPr>
          <w:rFonts w:ascii="Open Sans" w:hAnsi="Open Sans" w:cs="Open Sans"/>
        </w:rPr>
        <w:t xml:space="preserve">subject </w:t>
      </w:r>
      <w:r w:rsidRPr="00101A8D">
        <w:rPr>
          <w:rFonts w:ascii="Open Sans" w:hAnsi="Open Sans" w:cs="Open Sans"/>
        </w:rPr>
        <w:t>in the “Potential Topics” provided below each theme are not intended to serve as an exhausting list</w:t>
      </w:r>
      <w:r w:rsidR="00F96CB3" w:rsidRPr="00101A8D">
        <w:rPr>
          <w:rFonts w:ascii="Open Sans" w:hAnsi="Open Sans" w:cs="Open Sans"/>
        </w:rPr>
        <w:t>.</w:t>
      </w:r>
      <w:r w:rsidRPr="00101A8D">
        <w:rPr>
          <w:rFonts w:ascii="Open Sans" w:hAnsi="Open Sans" w:cs="Open Sans"/>
        </w:rPr>
        <w:t xml:space="preserve"> </w:t>
      </w:r>
      <w:r w:rsidR="00F96CB3" w:rsidRPr="00101A8D">
        <w:rPr>
          <w:rFonts w:ascii="Open Sans" w:hAnsi="Open Sans" w:cs="Open Sans"/>
        </w:rPr>
        <w:t>S</w:t>
      </w:r>
      <w:r w:rsidRPr="00101A8D">
        <w:rPr>
          <w:rFonts w:ascii="Open Sans" w:hAnsi="Open Sans" w:cs="Open Sans"/>
        </w:rPr>
        <w:t xml:space="preserve">ubmitters are welcome to include </w:t>
      </w:r>
      <w:r w:rsidR="00F96CB3" w:rsidRPr="00101A8D">
        <w:rPr>
          <w:rFonts w:ascii="Open Sans" w:hAnsi="Open Sans" w:cs="Open Sans"/>
        </w:rPr>
        <w:t xml:space="preserve">their own ideas for consideration and inclusion in the conference programming. </w:t>
      </w:r>
      <w:r w:rsidRPr="00101A8D">
        <w:rPr>
          <w:rFonts w:ascii="Open Sans" w:hAnsi="Open Sans" w:cs="Open Sans"/>
        </w:rPr>
        <w:t xml:space="preserve"> </w:t>
      </w:r>
    </w:p>
    <w:p w14:paraId="0567AC08" w14:textId="49AC4EB7" w:rsidR="00D00AFE" w:rsidRPr="00101A8D" w:rsidRDefault="007D0BD2" w:rsidP="007D0BD2">
      <w:pPr>
        <w:rPr>
          <w:rFonts w:ascii="Open Sans" w:hAnsi="Open Sans" w:cs="Open Sans"/>
          <w:b/>
          <w:bCs/>
          <w:sz w:val="24"/>
          <w:szCs w:val="24"/>
        </w:rPr>
      </w:pPr>
      <w:r w:rsidRPr="00101A8D">
        <w:rPr>
          <w:rFonts w:ascii="Open Sans" w:hAnsi="Open Sans" w:cs="Open Sans"/>
          <w:b/>
          <w:bCs/>
          <w:sz w:val="24"/>
          <w:szCs w:val="24"/>
        </w:rPr>
        <w:t>THEME</w:t>
      </w:r>
      <w:r w:rsidR="008C50C8">
        <w:rPr>
          <w:rFonts w:ascii="Open Sans" w:hAnsi="Open Sans" w:cs="Open Sans"/>
          <w:b/>
          <w:bCs/>
          <w:sz w:val="24"/>
          <w:szCs w:val="24"/>
        </w:rPr>
        <w:t xml:space="preserve"> 1</w:t>
      </w:r>
      <w:r w:rsidRPr="00101A8D">
        <w:rPr>
          <w:rFonts w:ascii="Open Sans" w:hAnsi="Open Sans" w:cs="Open Sans"/>
          <w:b/>
          <w:bCs/>
          <w:sz w:val="24"/>
          <w:szCs w:val="24"/>
        </w:rPr>
        <w:t xml:space="preserve">: </w:t>
      </w:r>
      <w:r w:rsidR="00D00AFE" w:rsidRPr="00101A8D">
        <w:rPr>
          <w:rFonts w:ascii="Open Sans" w:hAnsi="Open Sans" w:cs="Open Sans"/>
          <w:b/>
          <w:bCs/>
          <w:sz w:val="24"/>
          <w:szCs w:val="24"/>
        </w:rPr>
        <w:t xml:space="preserve">Inclusion, Diversity, Equity, and Accessibility (IDEA) </w:t>
      </w:r>
    </w:p>
    <w:p w14:paraId="0E13E19F" w14:textId="2E2932CF" w:rsidR="007D0BD2" w:rsidRPr="00101A8D" w:rsidRDefault="007D0BD2" w:rsidP="00F16B9E">
      <w:pPr>
        <w:ind w:left="720"/>
        <w:rPr>
          <w:rFonts w:ascii="Open Sans" w:hAnsi="Open Sans" w:cs="Open Sans"/>
        </w:rPr>
      </w:pPr>
      <w:r w:rsidRPr="00101A8D">
        <w:rPr>
          <w:rFonts w:ascii="Open Sans" w:hAnsi="Open Sans" w:cs="Open Sans"/>
          <w:b/>
          <w:bCs/>
        </w:rPr>
        <w:t>Purpose:</w:t>
      </w:r>
      <w:r w:rsidRPr="00101A8D">
        <w:rPr>
          <w:rFonts w:ascii="Open Sans" w:hAnsi="Open Sans" w:cs="Open Sans"/>
        </w:rPr>
        <w:t xml:space="preserve"> </w:t>
      </w:r>
      <w:r w:rsidR="007E4A02" w:rsidRPr="00101A8D">
        <w:rPr>
          <w:rFonts w:ascii="Open Sans" w:hAnsi="Open Sans" w:cs="Open Sans"/>
        </w:rPr>
        <w:t>EXPAND DIVERSITY AND SOCIAL EQUITY IN PLANNING AND COMMUNITY </w:t>
      </w:r>
    </w:p>
    <w:p w14:paraId="392605B6" w14:textId="4470A79A" w:rsidR="007D0BD2" w:rsidRPr="00101A8D" w:rsidRDefault="007D0BD2" w:rsidP="00F16B9E">
      <w:pPr>
        <w:ind w:left="720"/>
        <w:rPr>
          <w:rFonts w:ascii="Open Sans" w:hAnsi="Open Sans" w:cs="Open Sans"/>
        </w:rPr>
      </w:pPr>
      <w:r w:rsidRPr="00101A8D">
        <w:rPr>
          <w:rFonts w:ascii="Open Sans" w:hAnsi="Open Sans" w:cs="Open Sans"/>
          <w:b/>
          <w:bCs/>
        </w:rPr>
        <w:t>Description:</w:t>
      </w:r>
      <w:r w:rsidRPr="00101A8D">
        <w:rPr>
          <w:rFonts w:ascii="Open Sans" w:hAnsi="Open Sans" w:cs="Open Sans"/>
        </w:rPr>
        <w:t xml:space="preserve"> Learn about active initiatives that are </w:t>
      </w:r>
      <w:r w:rsidR="00D00AFE" w:rsidRPr="00101A8D">
        <w:rPr>
          <w:rFonts w:ascii="Open Sans" w:hAnsi="Open Sans" w:cs="Open Sans"/>
        </w:rPr>
        <w:t xml:space="preserve">moving the needle on outcomes related to Inclusion, Diversity, Equity, and Accessibility </w:t>
      </w:r>
      <w:r w:rsidRPr="00101A8D">
        <w:rPr>
          <w:rFonts w:ascii="Open Sans" w:hAnsi="Open Sans" w:cs="Open Sans"/>
        </w:rPr>
        <w:t>(</w:t>
      </w:r>
      <w:r w:rsidR="00D00AFE" w:rsidRPr="00101A8D">
        <w:rPr>
          <w:rFonts w:ascii="Open Sans" w:hAnsi="Open Sans" w:cs="Open Sans"/>
        </w:rPr>
        <w:t>IDEA</w:t>
      </w:r>
      <w:r w:rsidRPr="00101A8D">
        <w:rPr>
          <w:rFonts w:ascii="Open Sans" w:hAnsi="Open Sans" w:cs="Open Sans"/>
        </w:rPr>
        <w:t>) within communities and institutions of planning. Explore examples and case studies that demonstrate methods, actions, and collaborations that impact historically disadvantaged groups</w:t>
      </w:r>
      <w:r w:rsidR="00D00AFE" w:rsidRPr="00101A8D">
        <w:rPr>
          <w:rFonts w:ascii="Open Sans" w:hAnsi="Open Sans" w:cs="Open Sans"/>
        </w:rPr>
        <w:t>; address issues of</w:t>
      </w:r>
      <w:r w:rsidR="00D00AFE" w:rsidRPr="00101A8D">
        <w:rPr>
          <w:rFonts w:ascii="Times New Roman" w:hAnsi="Times New Roman" w:cs="Times New Roman"/>
        </w:rPr>
        <w:t> </w:t>
      </w:r>
      <w:r w:rsidR="00D00AFE" w:rsidRPr="00101A8D">
        <w:rPr>
          <w:rFonts w:ascii="Open Sans" w:hAnsi="Open Sans" w:cs="Open Sans"/>
        </w:rPr>
        <w:t>particular concern</w:t>
      </w:r>
      <w:r w:rsidR="00D00AFE" w:rsidRPr="00101A8D">
        <w:rPr>
          <w:rFonts w:ascii="Times New Roman" w:hAnsi="Times New Roman" w:cs="Times New Roman"/>
        </w:rPr>
        <w:t> </w:t>
      </w:r>
      <w:r w:rsidR="00D00AFE" w:rsidRPr="00101A8D">
        <w:rPr>
          <w:rFonts w:ascii="Open Sans" w:hAnsi="Open Sans" w:cs="Open Sans"/>
        </w:rPr>
        <w:t>to minority communities (</w:t>
      </w:r>
      <w:proofErr w:type="gramStart"/>
      <w:r w:rsidR="00D00AFE" w:rsidRPr="00101A8D">
        <w:rPr>
          <w:rFonts w:ascii="Open Sans" w:hAnsi="Open Sans" w:cs="Open Sans"/>
        </w:rPr>
        <w:t>e.g.</w:t>
      </w:r>
      <w:proofErr w:type="gramEnd"/>
      <w:r w:rsidR="00D00AFE" w:rsidRPr="00101A8D">
        <w:rPr>
          <w:rFonts w:ascii="Open Sans" w:hAnsi="Open Sans" w:cs="Open Sans"/>
        </w:rPr>
        <w:t xml:space="preserve"> gentrification and environmental justice); examine various aspects of planning through the lens of equity, diversity, and justice; and focus on the distinctive circumstances and concerns of planners with disabilities and in certain demographic populations.</w:t>
      </w:r>
      <w:r w:rsidR="00D00AFE" w:rsidRPr="00101A8D">
        <w:rPr>
          <w:rFonts w:ascii="Times New Roman" w:hAnsi="Times New Roman" w:cs="Times New Roman"/>
        </w:rPr>
        <w:t> </w:t>
      </w:r>
    </w:p>
    <w:p w14:paraId="02B5E186" w14:textId="7458B83D" w:rsidR="007D0BD2" w:rsidRPr="00101A8D" w:rsidRDefault="007D0BD2" w:rsidP="00F16B9E">
      <w:pPr>
        <w:ind w:left="720"/>
        <w:rPr>
          <w:rFonts w:ascii="Open Sans" w:hAnsi="Open Sans" w:cs="Open Sans"/>
          <w:b/>
          <w:bCs/>
        </w:rPr>
      </w:pPr>
      <w:r w:rsidRPr="00101A8D">
        <w:rPr>
          <w:rFonts w:ascii="Open Sans" w:hAnsi="Open Sans" w:cs="Open Sans"/>
          <w:b/>
          <w:bCs/>
        </w:rPr>
        <w:t xml:space="preserve">Potential Topics: </w:t>
      </w:r>
    </w:p>
    <w:p w14:paraId="16999352" w14:textId="0151A90A" w:rsidR="007D0BD2" w:rsidRPr="00101A8D" w:rsidRDefault="009D7C98" w:rsidP="00F16B9E">
      <w:pPr>
        <w:pStyle w:val="ListParagraph"/>
        <w:numPr>
          <w:ilvl w:val="0"/>
          <w:numId w:val="15"/>
        </w:numPr>
        <w:ind w:left="1440"/>
        <w:rPr>
          <w:rFonts w:ascii="Open Sans" w:hAnsi="Open Sans" w:cs="Open Sans"/>
        </w:rPr>
      </w:pPr>
      <w:r w:rsidRPr="00101A8D">
        <w:rPr>
          <w:rFonts w:ascii="Open Sans" w:hAnsi="Open Sans" w:cs="Open Sans"/>
        </w:rPr>
        <w:t>Inclusion, Diversity, Equity, and</w:t>
      </w:r>
      <w:r w:rsidR="00DC3FC2" w:rsidRPr="00101A8D">
        <w:rPr>
          <w:rFonts w:ascii="Open Sans" w:hAnsi="Open Sans" w:cs="Open Sans"/>
        </w:rPr>
        <w:t>/or</w:t>
      </w:r>
      <w:r w:rsidRPr="00101A8D">
        <w:rPr>
          <w:rFonts w:ascii="Open Sans" w:hAnsi="Open Sans" w:cs="Open Sans"/>
        </w:rPr>
        <w:t xml:space="preserve"> Accessibility (IDEA)</w:t>
      </w:r>
      <w:r w:rsidRPr="00101A8D">
        <w:rPr>
          <w:rFonts w:ascii="Open Sans" w:hAnsi="Open Sans" w:cs="Open Sans"/>
          <w:b/>
          <w:bCs/>
        </w:rPr>
        <w:t xml:space="preserve"> </w:t>
      </w:r>
      <w:r w:rsidR="007D0BD2" w:rsidRPr="00101A8D">
        <w:rPr>
          <w:rFonts w:ascii="Open Sans" w:hAnsi="Open Sans" w:cs="Open Sans"/>
        </w:rPr>
        <w:t>initiatives in planning</w:t>
      </w:r>
    </w:p>
    <w:p w14:paraId="1CB568C4" w14:textId="77777777" w:rsidR="007D0BD2" w:rsidRPr="00101A8D" w:rsidRDefault="007D0BD2" w:rsidP="00F16B9E">
      <w:pPr>
        <w:pStyle w:val="ListParagraph"/>
        <w:numPr>
          <w:ilvl w:val="0"/>
          <w:numId w:val="15"/>
        </w:numPr>
        <w:ind w:left="1440"/>
        <w:rPr>
          <w:rFonts w:ascii="Open Sans" w:hAnsi="Open Sans" w:cs="Open Sans"/>
        </w:rPr>
      </w:pPr>
      <w:r w:rsidRPr="00101A8D">
        <w:rPr>
          <w:rFonts w:ascii="Open Sans" w:hAnsi="Open Sans" w:cs="Open Sans"/>
        </w:rPr>
        <w:t>National issues that impact historically disadvantaged groups (</w:t>
      </w:r>
      <w:proofErr w:type="gramStart"/>
      <w:r w:rsidRPr="00101A8D">
        <w:rPr>
          <w:rFonts w:ascii="Open Sans" w:hAnsi="Open Sans" w:cs="Open Sans"/>
        </w:rPr>
        <w:t>gentrification</w:t>
      </w:r>
      <w:proofErr w:type="gramEnd"/>
      <w:r w:rsidRPr="00101A8D">
        <w:rPr>
          <w:rFonts w:ascii="Open Sans" w:hAnsi="Open Sans" w:cs="Open Sans"/>
        </w:rPr>
        <w:t xml:space="preserve">, environmental justice, </w:t>
      </w:r>
      <w:proofErr w:type="spellStart"/>
      <w:r w:rsidRPr="00101A8D">
        <w:rPr>
          <w:rFonts w:ascii="Open Sans" w:hAnsi="Open Sans" w:cs="Open Sans"/>
        </w:rPr>
        <w:t>etc</w:t>
      </w:r>
      <w:proofErr w:type="spellEnd"/>
      <w:r w:rsidRPr="00101A8D">
        <w:rPr>
          <w:rFonts w:ascii="Open Sans" w:hAnsi="Open Sans" w:cs="Open Sans"/>
        </w:rPr>
        <w:t>)</w:t>
      </w:r>
    </w:p>
    <w:p w14:paraId="7680E59E" w14:textId="0F33A6EE" w:rsidR="007D0BD2" w:rsidRPr="00101A8D" w:rsidRDefault="007D0BD2" w:rsidP="00F16B9E">
      <w:pPr>
        <w:pStyle w:val="ListParagraph"/>
        <w:numPr>
          <w:ilvl w:val="0"/>
          <w:numId w:val="15"/>
        </w:numPr>
        <w:ind w:left="1440"/>
        <w:rPr>
          <w:rFonts w:ascii="Open Sans" w:hAnsi="Open Sans" w:cs="Open Sans"/>
        </w:rPr>
      </w:pPr>
      <w:r w:rsidRPr="00101A8D">
        <w:rPr>
          <w:rFonts w:ascii="Open Sans" w:hAnsi="Open Sans" w:cs="Open Sans"/>
        </w:rPr>
        <w:t xml:space="preserve">Increase visibility of </w:t>
      </w:r>
      <w:r w:rsidR="009D7C98" w:rsidRPr="00101A8D">
        <w:rPr>
          <w:rFonts w:ascii="Open Sans" w:hAnsi="Open Sans" w:cs="Open Sans"/>
        </w:rPr>
        <w:t xml:space="preserve">IDEA </w:t>
      </w:r>
      <w:r w:rsidRPr="00101A8D">
        <w:rPr>
          <w:rFonts w:ascii="Open Sans" w:hAnsi="Open Sans" w:cs="Open Sans"/>
        </w:rPr>
        <w:t>positions, goals, and outcomes</w:t>
      </w:r>
    </w:p>
    <w:p w14:paraId="49F5C400" w14:textId="74F51BC5" w:rsidR="007D0BD2" w:rsidRPr="00101A8D" w:rsidRDefault="007D0BD2" w:rsidP="00F16B9E">
      <w:pPr>
        <w:pStyle w:val="ListParagraph"/>
        <w:numPr>
          <w:ilvl w:val="0"/>
          <w:numId w:val="15"/>
        </w:numPr>
        <w:ind w:left="1440"/>
        <w:rPr>
          <w:rFonts w:ascii="Open Sans" w:hAnsi="Open Sans" w:cs="Open Sans"/>
        </w:rPr>
      </w:pPr>
      <w:r w:rsidRPr="00101A8D">
        <w:rPr>
          <w:rFonts w:ascii="Open Sans" w:hAnsi="Open Sans" w:cs="Open Sans"/>
        </w:rPr>
        <w:t xml:space="preserve">Critical self-evaluation to promote </w:t>
      </w:r>
      <w:r w:rsidR="009D7C98" w:rsidRPr="00101A8D">
        <w:rPr>
          <w:rFonts w:ascii="Open Sans" w:hAnsi="Open Sans" w:cs="Open Sans"/>
        </w:rPr>
        <w:t xml:space="preserve">IDEA </w:t>
      </w:r>
      <w:r w:rsidRPr="00101A8D">
        <w:rPr>
          <w:rFonts w:ascii="Open Sans" w:hAnsi="Open Sans" w:cs="Open Sans"/>
        </w:rPr>
        <w:t>in the profession</w:t>
      </w:r>
    </w:p>
    <w:p w14:paraId="746D1986" w14:textId="377F7E1B" w:rsidR="007D0BD2" w:rsidRPr="00101A8D" w:rsidRDefault="007D0BD2" w:rsidP="00F16B9E">
      <w:pPr>
        <w:pStyle w:val="ListParagraph"/>
        <w:numPr>
          <w:ilvl w:val="0"/>
          <w:numId w:val="15"/>
        </w:numPr>
        <w:ind w:left="1440"/>
        <w:rPr>
          <w:rFonts w:ascii="Open Sans" w:hAnsi="Open Sans" w:cs="Open Sans"/>
        </w:rPr>
      </w:pPr>
      <w:r w:rsidRPr="00101A8D">
        <w:rPr>
          <w:rFonts w:ascii="Open Sans" w:hAnsi="Open Sans" w:cs="Open Sans"/>
        </w:rPr>
        <w:t xml:space="preserve">Practical, actional resources that help planners advance </w:t>
      </w:r>
      <w:r w:rsidR="009D7C98" w:rsidRPr="00101A8D">
        <w:rPr>
          <w:rFonts w:ascii="Open Sans" w:hAnsi="Open Sans" w:cs="Open Sans"/>
        </w:rPr>
        <w:t>IDEA</w:t>
      </w:r>
    </w:p>
    <w:p w14:paraId="18792E9B" w14:textId="77777777" w:rsidR="007D0BD2" w:rsidRPr="00101A8D" w:rsidRDefault="007D0BD2" w:rsidP="00F16B9E">
      <w:pPr>
        <w:pStyle w:val="ListParagraph"/>
        <w:numPr>
          <w:ilvl w:val="0"/>
          <w:numId w:val="15"/>
        </w:numPr>
        <w:ind w:left="1440"/>
        <w:rPr>
          <w:rFonts w:ascii="Open Sans" w:hAnsi="Open Sans" w:cs="Open Sans"/>
        </w:rPr>
      </w:pPr>
      <w:r w:rsidRPr="00101A8D">
        <w:rPr>
          <w:rFonts w:ascii="Open Sans" w:hAnsi="Open Sans" w:cs="Open Sans"/>
        </w:rPr>
        <w:t>Raising awareness of the role of planning in perpetuating racial discrimination historically</w:t>
      </w:r>
    </w:p>
    <w:p w14:paraId="7BFDACC6" w14:textId="77777777" w:rsidR="007D0BD2" w:rsidRPr="00101A8D" w:rsidRDefault="007D0BD2" w:rsidP="00F16B9E">
      <w:pPr>
        <w:pStyle w:val="ListParagraph"/>
        <w:numPr>
          <w:ilvl w:val="0"/>
          <w:numId w:val="15"/>
        </w:numPr>
        <w:ind w:left="1440"/>
        <w:rPr>
          <w:rFonts w:ascii="Open Sans" w:hAnsi="Open Sans" w:cs="Open Sans"/>
        </w:rPr>
      </w:pPr>
      <w:r w:rsidRPr="00101A8D">
        <w:rPr>
          <w:rFonts w:ascii="Open Sans" w:hAnsi="Open Sans" w:cs="Open Sans"/>
        </w:rPr>
        <w:t>Advance methods to overcome racism in the practice of planning</w:t>
      </w:r>
    </w:p>
    <w:p w14:paraId="4DDA182C" w14:textId="77777777" w:rsidR="007D0BD2" w:rsidRPr="00101A8D" w:rsidRDefault="007D0BD2" w:rsidP="00F16B9E">
      <w:pPr>
        <w:pStyle w:val="ListParagraph"/>
        <w:numPr>
          <w:ilvl w:val="0"/>
          <w:numId w:val="15"/>
        </w:numPr>
        <w:ind w:left="1440"/>
        <w:rPr>
          <w:rFonts w:ascii="Open Sans" w:hAnsi="Open Sans" w:cs="Open Sans"/>
        </w:rPr>
      </w:pPr>
      <w:r w:rsidRPr="00101A8D">
        <w:rPr>
          <w:rFonts w:ascii="Open Sans" w:hAnsi="Open Sans" w:cs="Open Sans"/>
        </w:rPr>
        <w:t>Plan4Health projects to build local capacity to address population health goals and promote the inclusion of health in non-traditional sectors</w:t>
      </w:r>
    </w:p>
    <w:p w14:paraId="42DE2DB8" w14:textId="03072CF5" w:rsidR="007D0BD2" w:rsidRPr="00101A8D" w:rsidRDefault="00D00AFE" w:rsidP="00F16B9E">
      <w:pPr>
        <w:pStyle w:val="ListParagraph"/>
        <w:numPr>
          <w:ilvl w:val="0"/>
          <w:numId w:val="15"/>
        </w:numPr>
        <w:ind w:left="1440"/>
        <w:rPr>
          <w:rFonts w:ascii="Open Sans" w:hAnsi="Open Sans" w:cs="Open Sans"/>
        </w:rPr>
      </w:pPr>
      <w:r w:rsidRPr="00101A8D">
        <w:rPr>
          <w:rFonts w:ascii="Open Sans" w:hAnsi="Open Sans" w:cs="Open Sans"/>
        </w:rPr>
        <w:t>And more…</w:t>
      </w:r>
    </w:p>
    <w:p w14:paraId="14DEACDC" w14:textId="356AAB87" w:rsidR="007D0BD2" w:rsidRPr="00101A8D" w:rsidRDefault="003E043E" w:rsidP="007D0BD2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</w:rPr>
      </w:pPr>
      <w:r w:rsidRPr="00101A8D">
        <w:rPr>
          <w:rFonts w:ascii="Open Sans" w:hAnsi="Open Sans" w:cs="Open Sans"/>
          <w:b/>
          <w:bCs/>
          <w:sz w:val="24"/>
          <w:szCs w:val="24"/>
        </w:rPr>
        <w:lastRenderedPageBreak/>
        <w:t>THEME</w:t>
      </w:r>
      <w:r w:rsidR="008C50C8">
        <w:rPr>
          <w:rFonts w:ascii="Open Sans" w:hAnsi="Open Sans" w:cs="Open Sans"/>
          <w:b/>
          <w:bCs/>
          <w:sz w:val="24"/>
          <w:szCs w:val="24"/>
        </w:rPr>
        <w:t xml:space="preserve"> 2</w:t>
      </w:r>
      <w:r w:rsidRPr="00101A8D">
        <w:rPr>
          <w:rFonts w:ascii="Open Sans" w:hAnsi="Open Sans" w:cs="Open Sans"/>
          <w:b/>
          <w:bCs/>
          <w:sz w:val="24"/>
          <w:szCs w:val="24"/>
        </w:rPr>
        <w:t xml:space="preserve">: </w:t>
      </w:r>
      <w:r w:rsidR="007D0BD2" w:rsidRPr="00101A8D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SUSTAINABILITY AND SMART GROWTH</w:t>
      </w:r>
    </w:p>
    <w:p w14:paraId="26C22A87" w14:textId="01E64461" w:rsidR="003E043E" w:rsidRPr="00101A8D" w:rsidRDefault="003E043E" w:rsidP="007D0BD2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</w:rPr>
      </w:pPr>
    </w:p>
    <w:p w14:paraId="07041C3B" w14:textId="7EFE6374" w:rsidR="003E043E" w:rsidRPr="00101A8D" w:rsidRDefault="003E043E" w:rsidP="00F16B9E">
      <w:pPr>
        <w:spacing w:after="0" w:line="240" w:lineRule="auto"/>
        <w:ind w:left="720"/>
        <w:rPr>
          <w:rFonts w:ascii="Open Sans" w:eastAsia="Times New Roman" w:hAnsi="Open Sans" w:cs="Open Sans"/>
        </w:rPr>
      </w:pPr>
      <w:r w:rsidRPr="00101A8D">
        <w:rPr>
          <w:rFonts w:ascii="Open Sans" w:eastAsia="Times New Roman" w:hAnsi="Open Sans" w:cs="Open Sans"/>
          <w:b/>
          <w:bCs/>
        </w:rPr>
        <w:t xml:space="preserve">Purpose: </w:t>
      </w:r>
      <w:r w:rsidR="007E4A02" w:rsidRPr="00101A8D">
        <w:rPr>
          <w:rFonts w:ascii="Open Sans" w:hAnsi="Open Sans" w:cs="Open Sans"/>
        </w:rPr>
        <w:t>SUPPORT SUSTAINABLE DEVELOPMENT PRACTICES THAT PROTECT, PRESERVE, AND ENHANCE OUR NATURAL ENVIRONMENT AND STRENGTHEN OUR COMMUNITIES</w:t>
      </w:r>
    </w:p>
    <w:p w14:paraId="1EC3F82E" w14:textId="77777777" w:rsidR="003E043E" w:rsidRPr="00101A8D" w:rsidRDefault="003E043E" w:rsidP="00F16B9E">
      <w:pPr>
        <w:spacing w:after="0" w:line="240" w:lineRule="auto"/>
        <w:ind w:left="720"/>
        <w:rPr>
          <w:rFonts w:ascii="Open Sans" w:eastAsia="Times New Roman" w:hAnsi="Open Sans" w:cs="Open Sans"/>
        </w:rPr>
      </w:pPr>
    </w:p>
    <w:p w14:paraId="2A298BB9" w14:textId="50ECB6D9" w:rsidR="00077F93" w:rsidRPr="00101A8D" w:rsidRDefault="003E043E" w:rsidP="00F16B9E">
      <w:pPr>
        <w:spacing w:after="0" w:line="240" w:lineRule="auto"/>
        <w:ind w:left="720"/>
        <w:textAlignment w:val="baseline"/>
        <w:rPr>
          <w:rFonts w:ascii="Open Sans" w:hAnsi="Open Sans" w:cs="Open Sans"/>
        </w:rPr>
      </w:pPr>
      <w:r w:rsidRPr="00101A8D">
        <w:rPr>
          <w:rFonts w:ascii="Open Sans" w:eastAsia="Times New Roman" w:hAnsi="Open Sans" w:cs="Open Sans"/>
          <w:b/>
          <w:bCs/>
        </w:rPr>
        <w:t>Description:</w:t>
      </w:r>
      <w:r w:rsidRPr="00101A8D">
        <w:rPr>
          <w:rFonts w:ascii="Open Sans" w:eastAsia="Times New Roman" w:hAnsi="Open Sans" w:cs="Open Sans"/>
        </w:rPr>
        <w:t xml:space="preserve"> </w:t>
      </w:r>
      <w:r w:rsidR="00BE7664" w:rsidRPr="00101A8D">
        <w:rPr>
          <w:rFonts w:ascii="Open Sans" w:eastAsia="Times New Roman" w:hAnsi="Open Sans" w:cs="Open Sans"/>
        </w:rPr>
        <w:t>Learn what planners are doing</w:t>
      </w:r>
      <w:r w:rsidR="00077F93" w:rsidRPr="00101A8D">
        <w:rPr>
          <w:rFonts w:ascii="Open Sans" w:eastAsia="Times New Roman" w:hAnsi="Open Sans" w:cs="Open Sans"/>
        </w:rPr>
        <w:t xml:space="preserve"> to address changing climate, implement “smart growth”, and become more resilient</w:t>
      </w:r>
      <w:r w:rsidR="007E4A02" w:rsidRPr="00101A8D">
        <w:rPr>
          <w:rFonts w:ascii="Open Sans" w:eastAsia="Times New Roman" w:hAnsi="Open Sans" w:cs="Open Sans"/>
        </w:rPr>
        <w:t xml:space="preserve">. </w:t>
      </w:r>
      <w:r w:rsidR="00BE7664" w:rsidRPr="00101A8D">
        <w:rPr>
          <w:rFonts w:ascii="Open Sans" w:hAnsi="Open Sans" w:cs="Open Sans"/>
        </w:rPr>
        <w:t>Find out what planners have learned about reducing vulnerability and increasing ability to withstand natural hazards, adapting local economies and land-use policies, retrofitting buildings, maintaining water delivery and other public infrastructure, and enhancing emergency communication systems.</w:t>
      </w:r>
      <w:r w:rsidR="00BE7664" w:rsidRPr="00101A8D">
        <w:rPr>
          <w:rFonts w:ascii="Times New Roman" w:hAnsi="Times New Roman" w:cs="Times New Roman"/>
        </w:rPr>
        <w:t> </w:t>
      </w:r>
      <w:r w:rsidR="007E4A02" w:rsidRPr="00101A8D">
        <w:rPr>
          <w:rFonts w:ascii="Open Sans" w:hAnsi="Open Sans" w:cs="Open Sans"/>
        </w:rPr>
        <w:t xml:space="preserve"> </w:t>
      </w:r>
      <w:r w:rsidR="00BE7664" w:rsidRPr="00101A8D">
        <w:rPr>
          <w:rFonts w:ascii="Open Sans" w:hAnsi="Open Sans" w:cs="Open Sans"/>
        </w:rPr>
        <w:t xml:space="preserve">Explore transformative initiatives that spur innovation, confront climate change, and create economic opportunities. </w:t>
      </w:r>
      <w:r w:rsidR="00077F93" w:rsidRPr="00101A8D">
        <w:rPr>
          <w:rFonts w:ascii="Open Sans" w:eastAsia="Times New Roman" w:hAnsi="Open Sans" w:cs="Open Sans"/>
        </w:rPr>
        <w:t>Share knowledge and experiences on COVID-19 impacts on cities and their approaches and actions taken towards a resilient recovery to learn about best practices, experience and lessons learned to facilitate peer to peer learning.</w:t>
      </w:r>
    </w:p>
    <w:p w14:paraId="5AD93502" w14:textId="0F71A9E6" w:rsidR="00077F93" w:rsidRPr="00101A8D" w:rsidRDefault="00077F93" w:rsidP="00F16B9E">
      <w:pPr>
        <w:spacing w:after="0" w:line="240" w:lineRule="auto"/>
        <w:ind w:left="720"/>
        <w:rPr>
          <w:rFonts w:ascii="Open Sans" w:eastAsia="Times New Roman" w:hAnsi="Open Sans" w:cs="Open Sans"/>
        </w:rPr>
      </w:pPr>
    </w:p>
    <w:p w14:paraId="2274A698" w14:textId="4BD5870C" w:rsidR="00077F93" w:rsidRPr="00101A8D" w:rsidRDefault="00077F93" w:rsidP="00F16B9E">
      <w:pPr>
        <w:spacing w:after="0" w:line="240" w:lineRule="auto"/>
        <w:ind w:left="720"/>
        <w:rPr>
          <w:rFonts w:ascii="Open Sans" w:hAnsi="Open Sans" w:cs="Open Sans"/>
          <w:b/>
          <w:bCs/>
        </w:rPr>
      </w:pPr>
      <w:r w:rsidRPr="00101A8D">
        <w:rPr>
          <w:rFonts w:ascii="Open Sans" w:hAnsi="Open Sans" w:cs="Open Sans"/>
          <w:b/>
          <w:bCs/>
        </w:rPr>
        <w:t>Potential Topics</w:t>
      </w:r>
    </w:p>
    <w:p w14:paraId="13189A73" w14:textId="7A4DB61E" w:rsidR="009D7C98" w:rsidRPr="00101A8D" w:rsidRDefault="009D7C98" w:rsidP="00F16B9E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ascii="Open Sans" w:eastAsia="Times New Roman" w:hAnsi="Open Sans" w:cs="Open Sans"/>
        </w:rPr>
      </w:pPr>
      <w:r w:rsidRPr="00101A8D">
        <w:rPr>
          <w:rFonts w:ascii="Open Sans" w:eastAsia="Times New Roman" w:hAnsi="Open Sans" w:cs="Open Sans"/>
        </w:rPr>
        <w:t>Sustainable, Resilient, Climate Adaptive, and</w:t>
      </w:r>
      <w:r w:rsidR="00DC3FC2" w:rsidRPr="00101A8D">
        <w:rPr>
          <w:rFonts w:ascii="Open Sans" w:eastAsia="Times New Roman" w:hAnsi="Open Sans" w:cs="Open Sans"/>
        </w:rPr>
        <w:t>/or</w:t>
      </w:r>
      <w:r w:rsidRPr="00101A8D">
        <w:rPr>
          <w:rFonts w:ascii="Open Sans" w:eastAsia="Times New Roman" w:hAnsi="Open Sans" w:cs="Open Sans"/>
        </w:rPr>
        <w:t xml:space="preserve"> “Smart” initiatives in planning</w:t>
      </w:r>
    </w:p>
    <w:p w14:paraId="7D993A2D" w14:textId="26959A16" w:rsidR="009D7C98" w:rsidRPr="00101A8D" w:rsidRDefault="009D7C98" w:rsidP="00F16B9E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ascii="Open Sans" w:eastAsia="Times New Roman" w:hAnsi="Open Sans" w:cs="Open Sans"/>
        </w:rPr>
      </w:pPr>
      <w:r w:rsidRPr="00101A8D">
        <w:rPr>
          <w:rFonts w:ascii="Open Sans" w:eastAsia="Times New Roman" w:hAnsi="Open Sans" w:cs="Open Sans"/>
        </w:rPr>
        <w:t>National</w:t>
      </w:r>
      <w:r w:rsidR="00CE6B11" w:rsidRPr="00101A8D">
        <w:rPr>
          <w:rFonts w:ascii="Open Sans" w:eastAsia="Times New Roman" w:hAnsi="Open Sans" w:cs="Open Sans"/>
        </w:rPr>
        <w:t>/emerging</w:t>
      </w:r>
      <w:r w:rsidRPr="00101A8D">
        <w:rPr>
          <w:rFonts w:ascii="Open Sans" w:eastAsia="Times New Roman" w:hAnsi="Open Sans" w:cs="Open Sans"/>
        </w:rPr>
        <w:t xml:space="preserve"> issues that impact climate, resiliency, or related topics</w:t>
      </w:r>
    </w:p>
    <w:p w14:paraId="7220D4B2" w14:textId="79635FB4" w:rsidR="00C72A0E" w:rsidRPr="00101A8D" w:rsidRDefault="00DC3FC2" w:rsidP="00F16B9E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ascii="Open Sans" w:eastAsia="Times New Roman" w:hAnsi="Open Sans" w:cs="Open Sans"/>
        </w:rPr>
      </w:pPr>
      <w:r w:rsidRPr="00101A8D">
        <w:rPr>
          <w:rFonts w:ascii="Open Sans" w:eastAsia="Times New Roman" w:hAnsi="Open Sans" w:cs="Open Sans"/>
        </w:rPr>
        <w:t>Implementing sustainable planning</w:t>
      </w:r>
      <w:r w:rsidR="009D7C98" w:rsidRPr="00101A8D">
        <w:rPr>
          <w:rFonts w:ascii="Open Sans" w:eastAsia="Times New Roman" w:hAnsi="Open Sans" w:cs="Open Sans"/>
        </w:rPr>
        <w:t xml:space="preserve"> </w:t>
      </w:r>
      <w:r w:rsidR="00F96CB3" w:rsidRPr="00101A8D">
        <w:rPr>
          <w:rFonts w:ascii="Open Sans" w:eastAsia="Times New Roman" w:hAnsi="Open Sans" w:cs="Open Sans"/>
        </w:rPr>
        <w:t xml:space="preserve">in </w:t>
      </w:r>
      <w:proofErr w:type="gramStart"/>
      <w:r w:rsidR="00F96CB3" w:rsidRPr="00101A8D">
        <w:rPr>
          <w:rFonts w:ascii="Open Sans" w:eastAsia="Times New Roman" w:hAnsi="Open Sans" w:cs="Open Sans"/>
        </w:rPr>
        <w:t>Missouri</w:t>
      </w:r>
      <w:r w:rsidR="009D7C98" w:rsidRPr="00101A8D">
        <w:rPr>
          <w:rFonts w:ascii="Open Sans" w:eastAsia="Times New Roman" w:hAnsi="Open Sans" w:cs="Open Sans"/>
        </w:rPr>
        <w:t>(</w:t>
      </w:r>
      <w:proofErr w:type="gramEnd"/>
      <w:r w:rsidR="00C72A0E" w:rsidRPr="00101A8D">
        <w:rPr>
          <w:rFonts w:ascii="Open Sans" w:eastAsia="Times New Roman" w:hAnsi="Open Sans" w:cs="Open Sans"/>
        </w:rPr>
        <w:t>codes, ordinances, overlay zones, districts, or plans</w:t>
      </w:r>
      <w:r w:rsidR="009D7C98" w:rsidRPr="00101A8D">
        <w:rPr>
          <w:rFonts w:ascii="Open Sans" w:eastAsia="Times New Roman" w:hAnsi="Open Sans" w:cs="Open Sans"/>
        </w:rPr>
        <w:t>)</w:t>
      </w:r>
      <w:r w:rsidR="00C72A0E" w:rsidRPr="00101A8D">
        <w:rPr>
          <w:rFonts w:ascii="Open Sans" w:eastAsia="Times New Roman" w:hAnsi="Open Sans" w:cs="Open Sans"/>
        </w:rPr>
        <w:t xml:space="preserve"> </w:t>
      </w:r>
    </w:p>
    <w:p w14:paraId="75EC5D0E" w14:textId="5BE872B5" w:rsidR="009D20BD" w:rsidRPr="00101A8D" w:rsidRDefault="009D20BD" w:rsidP="00F16B9E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ascii="Open Sans" w:eastAsia="Times New Roman" w:hAnsi="Open Sans" w:cs="Open Sans"/>
        </w:rPr>
      </w:pPr>
      <w:r w:rsidRPr="00101A8D">
        <w:rPr>
          <w:rFonts w:ascii="Open Sans" w:eastAsia="Times New Roman" w:hAnsi="Open Sans" w:cs="Open Sans"/>
        </w:rPr>
        <w:t xml:space="preserve">Emerging </w:t>
      </w:r>
      <w:r w:rsidR="00DC3FC2" w:rsidRPr="00101A8D">
        <w:rPr>
          <w:rFonts w:ascii="Open Sans" w:eastAsia="Times New Roman" w:hAnsi="Open Sans" w:cs="Open Sans"/>
        </w:rPr>
        <w:t xml:space="preserve">sustainability </w:t>
      </w:r>
      <w:r w:rsidRPr="00101A8D">
        <w:rPr>
          <w:rFonts w:ascii="Open Sans" w:eastAsia="Times New Roman" w:hAnsi="Open Sans" w:cs="Open Sans"/>
        </w:rPr>
        <w:t>tools, technology, and solutions for</w:t>
      </w:r>
      <w:r w:rsidR="00DC3FC2" w:rsidRPr="00101A8D">
        <w:rPr>
          <w:rFonts w:ascii="Open Sans" w:eastAsia="Times New Roman" w:hAnsi="Open Sans" w:cs="Open Sans"/>
        </w:rPr>
        <w:t xml:space="preserve"> planners</w:t>
      </w:r>
    </w:p>
    <w:p w14:paraId="224DE407" w14:textId="698E2BDF" w:rsidR="009D7C98" w:rsidRPr="00101A8D" w:rsidRDefault="009D7C98" w:rsidP="00F16B9E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ascii="Open Sans" w:eastAsia="Times New Roman" w:hAnsi="Open Sans" w:cs="Open Sans"/>
        </w:rPr>
      </w:pPr>
      <w:r w:rsidRPr="00101A8D">
        <w:rPr>
          <w:rFonts w:ascii="Open Sans" w:eastAsia="Times New Roman" w:hAnsi="Open Sans" w:cs="Open Sans"/>
        </w:rPr>
        <w:t>Critical self-evaluation of previous sustainable/resilient planning efforts</w:t>
      </w:r>
    </w:p>
    <w:p w14:paraId="0470E24C" w14:textId="496219D1" w:rsidR="00077F93" w:rsidRPr="00101A8D" w:rsidRDefault="00077F93" w:rsidP="00F16B9E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ascii="Open Sans" w:eastAsia="Times New Roman" w:hAnsi="Open Sans" w:cs="Open Sans"/>
        </w:rPr>
      </w:pPr>
      <w:r w:rsidRPr="00101A8D">
        <w:rPr>
          <w:rFonts w:ascii="Open Sans" w:eastAsia="Times New Roman" w:hAnsi="Open Sans" w:cs="Open Sans"/>
        </w:rPr>
        <w:t>Smart growth in rural, suburban, and urban contexts</w:t>
      </w:r>
    </w:p>
    <w:p w14:paraId="538540C4" w14:textId="1BE84599" w:rsidR="00CE6B11" w:rsidRPr="00101A8D" w:rsidRDefault="00CE6B11" w:rsidP="00F16B9E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ascii="Open Sans" w:eastAsia="Times New Roman" w:hAnsi="Open Sans" w:cs="Open Sans"/>
        </w:rPr>
      </w:pPr>
      <w:r w:rsidRPr="00101A8D">
        <w:rPr>
          <w:rFonts w:ascii="Open Sans" w:eastAsia="Times New Roman" w:hAnsi="Open Sans" w:cs="Open Sans"/>
        </w:rPr>
        <w:t>Incorporating nature-based solutions</w:t>
      </w:r>
    </w:p>
    <w:p w14:paraId="6E43CD90" w14:textId="56E3DF37" w:rsidR="00CE6B11" w:rsidRPr="00101A8D" w:rsidRDefault="00CE6B11" w:rsidP="00F16B9E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ascii="Open Sans" w:eastAsia="Times New Roman" w:hAnsi="Open Sans" w:cs="Open Sans"/>
        </w:rPr>
      </w:pPr>
      <w:r w:rsidRPr="00101A8D">
        <w:rPr>
          <w:rFonts w:ascii="Open Sans" w:eastAsia="Times New Roman" w:hAnsi="Open Sans" w:cs="Open Sans"/>
        </w:rPr>
        <w:t>The triple bottom line (</w:t>
      </w:r>
      <w:r w:rsidR="009D20BD" w:rsidRPr="00101A8D">
        <w:rPr>
          <w:rFonts w:ascii="Open Sans" w:eastAsia="Times New Roman" w:hAnsi="Open Sans" w:cs="Open Sans"/>
        </w:rPr>
        <w:t xml:space="preserve">balancing </w:t>
      </w:r>
      <w:r w:rsidRPr="00101A8D">
        <w:rPr>
          <w:rFonts w:ascii="Open Sans" w:eastAsia="Times New Roman" w:hAnsi="Open Sans" w:cs="Open Sans"/>
        </w:rPr>
        <w:t>economic, social, and environmental outcomes)</w:t>
      </w:r>
    </w:p>
    <w:p w14:paraId="79A63A26" w14:textId="3155DF3B" w:rsidR="00077F93" w:rsidRPr="00101A8D" w:rsidRDefault="00CE6B11" w:rsidP="00F16B9E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ascii="Open Sans" w:eastAsia="Times New Roman" w:hAnsi="Open Sans" w:cs="Open Sans"/>
        </w:rPr>
      </w:pPr>
      <w:r w:rsidRPr="00101A8D">
        <w:rPr>
          <w:rFonts w:ascii="Open Sans" w:eastAsia="Times New Roman" w:hAnsi="Open Sans" w:cs="Open Sans"/>
        </w:rPr>
        <w:t xml:space="preserve">Best practices for reducing vulnerability and increasing </w:t>
      </w:r>
      <w:r w:rsidR="009D20BD" w:rsidRPr="00101A8D">
        <w:rPr>
          <w:rFonts w:ascii="Open Sans" w:eastAsia="Times New Roman" w:hAnsi="Open Sans" w:cs="Open Sans"/>
        </w:rPr>
        <w:t>resiliency (</w:t>
      </w:r>
      <w:r w:rsidR="002E2C88" w:rsidRPr="00101A8D">
        <w:rPr>
          <w:rFonts w:ascii="Open Sans" w:eastAsia="Times New Roman" w:hAnsi="Open Sans" w:cs="Open Sans"/>
        </w:rPr>
        <w:t xml:space="preserve">the </w:t>
      </w:r>
      <w:r w:rsidR="00077F93" w:rsidRPr="00101A8D">
        <w:rPr>
          <w:rFonts w:ascii="Open Sans" w:eastAsia="Times New Roman" w:hAnsi="Open Sans" w:cs="Open Sans"/>
        </w:rPr>
        <w:t>ability to withstand natural</w:t>
      </w:r>
      <w:r w:rsidR="002E2C88" w:rsidRPr="00101A8D">
        <w:rPr>
          <w:rFonts w:ascii="Open Sans" w:eastAsia="Times New Roman" w:hAnsi="Open Sans" w:cs="Open Sans"/>
        </w:rPr>
        <w:t xml:space="preserve"> and/or manmade</w:t>
      </w:r>
      <w:r w:rsidR="00077F93" w:rsidRPr="00101A8D">
        <w:rPr>
          <w:rFonts w:ascii="Open Sans" w:eastAsia="Times New Roman" w:hAnsi="Open Sans" w:cs="Open Sans"/>
        </w:rPr>
        <w:t xml:space="preserve"> hazards</w:t>
      </w:r>
      <w:r w:rsidR="002E2C88" w:rsidRPr="00101A8D">
        <w:rPr>
          <w:rFonts w:ascii="Open Sans" w:eastAsia="Times New Roman" w:hAnsi="Open Sans" w:cs="Open Sans"/>
        </w:rPr>
        <w:t>)</w:t>
      </w:r>
    </w:p>
    <w:p w14:paraId="18FC2983" w14:textId="12EE783F" w:rsidR="00077F93" w:rsidRPr="00101A8D" w:rsidRDefault="00077F93" w:rsidP="00F16B9E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ascii="Open Sans" w:eastAsia="Times New Roman" w:hAnsi="Open Sans" w:cs="Open Sans"/>
        </w:rPr>
      </w:pPr>
      <w:r w:rsidRPr="00101A8D">
        <w:rPr>
          <w:rFonts w:ascii="Open Sans" w:eastAsia="Times New Roman" w:hAnsi="Open Sans" w:cs="Open Sans"/>
        </w:rPr>
        <w:t>COVID-</w:t>
      </w:r>
      <w:r w:rsidR="005022DE" w:rsidRPr="00101A8D">
        <w:rPr>
          <w:rFonts w:ascii="Open Sans" w:eastAsia="Times New Roman" w:hAnsi="Open Sans" w:cs="Open Sans"/>
        </w:rPr>
        <w:t>1</w:t>
      </w:r>
      <w:r w:rsidRPr="00101A8D">
        <w:rPr>
          <w:rFonts w:ascii="Open Sans" w:eastAsia="Times New Roman" w:hAnsi="Open Sans" w:cs="Open Sans"/>
        </w:rPr>
        <w:t>9</w:t>
      </w:r>
      <w:r w:rsidR="009D20BD" w:rsidRPr="00101A8D">
        <w:rPr>
          <w:rFonts w:ascii="Open Sans" w:eastAsia="Times New Roman" w:hAnsi="Open Sans" w:cs="Open Sans"/>
        </w:rPr>
        <w:t>,</w:t>
      </w:r>
      <w:r w:rsidRPr="00101A8D">
        <w:rPr>
          <w:rFonts w:ascii="Open Sans" w:eastAsia="Times New Roman" w:hAnsi="Open Sans" w:cs="Open Sans"/>
        </w:rPr>
        <w:t xml:space="preserve"> </w:t>
      </w:r>
      <w:r w:rsidR="00CE6B11" w:rsidRPr="00101A8D">
        <w:rPr>
          <w:rFonts w:ascii="Open Sans" w:eastAsia="Times New Roman" w:hAnsi="Open Sans" w:cs="Open Sans"/>
        </w:rPr>
        <w:t xml:space="preserve">lessons learned and </w:t>
      </w:r>
      <w:r w:rsidR="009D20BD" w:rsidRPr="00101A8D">
        <w:rPr>
          <w:rFonts w:ascii="Open Sans" w:eastAsia="Times New Roman" w:hAnsi="Open Sans" w:cs="Open Sans"/>
        </w:rPr>
        <w:t>long-term</w:t>
      </w:r>
      <w:r w:rsidR="00CE6B11" w:rsidRPr="00101A8D">
        <w:rPr>
          <w:rFonts w:ascii="Open Sans" w:eastAsia="Times New Roman" w:hAnsi="Open Sans" w:cs="Open Sans"/>
        </w:rPr>
        <w:t xml:space="preserve"> impacts</w:t>
      </w:r>
    </w:p>
    <w:p w14:paraId="049AB0DF" w14:textId="05697382" w:rsidR="00077F93" w:rsidRPr="00101A8D" w:rsidRDefault="00077F93" w:rsidP="00F16B9E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ascii="Open Sans" w:eastAsia="Times New Roman" w:hAnsi="Open Sans" w:cs="Open Sans"/>
        </w:rPr>
      </w:pPr>
      <w:r w:rsidRPr="00101A8D">
        <w:rPr>
          <w:rFonts w:ascii="Open Sans" w:eastAsia="Times New Roman" w:hAnsi="Open Sans" w:cs="Open Sans"/>
        </w:rPr>
        <w:t>And more…</w:t>
      </w:r>
    </w:p>
    <w:p w14:paraId="59AAB1B9" w14:textId="77777777" w:rsidR="00077F93" w:rsidRPr="00101A8D" w:rsidRDefault="00077F93" w:rsidP="00077F93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2CBA1DA8" w14:textId="23F3C4BE" w:rsidR="007D0BD2" w:rsidRPr="00101A8D" w:rsidRDefault="00DC3FC2" w:rsidP="007D0BD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101A8D">
        <w:rPr>
          <w:rFonts w:ascii="Open Sans" w:eastAsia="Times New Roman" w:hAnsi="Open Sans" w:cs="Open Sans"/>
          <w:b/>
          <w:bCs/>
          <w:color w:val="000000"/>
        </w:rPr>
        <w:t>THEME</w:t>
      </w:r>
      <w:r w:rsidR="008C50C8">
        <w:rPr>
          <w:rFonts w:ascii="Open Sans" w:eastAsia="Times New Roman" w:hAnsi="Open Sans" w:cs="Open Sans"/>
          <w:b/>
          <w:bCs/>
          <w:color w:val="000000"/>
        </w:rPr>
        <w:t xml:space="preserve"> 3</w:t>
      </w:r>
      <w:r w:rsidRPr="00101A8D">
        <w:rPr>
          <w:rFonts w:ascii="Open Sans" w:eastAsia="Times New Roman" w:hAnsi="Open Sans" w:cs="Open Sans"/>
          <w:b/>
          <w:bCs/>
          <w:color w:val="000000"/>
        </w:rPr>
        <w:t xml:space="preserve">: </w:t>
      </w:r>
      <w:r w:rsidR="007D0BD2" w:rsidRPr="00101A8D">
        <w:rPr>
          <w:rFonts w:ascii="Open Sans" w:eastAsia="Times New Roman" w:hAnsi="Open Sans" w:cs="Open Sans"/>
          <w:b/>
          <w:bCs/>
          <w:color w:val="000000"/>
        </w:rPr>
        <w:t>INNOVATION AND COLLABORATION</w:t>
      </w:r>
    </w:p>
    <w:p w14:paraId="6EDA0A76" w14:textId="77777777" w:rsidR="00DC3FC2" w:rsidRPr="00101A8D" w:rsidRDefault="00DC3FC2" w:rsidP="00DC3FC2">
      <w:pPr>
        <w:spacing w:after="0" w:line="240" w:lineRule="auto"/>
        <w:rPr>
          <w:rFonts w:ascii="Open Sans" w:eastAsia="Times New Roman" w:hAnsi="Open Sans" w:cs="Open Sans"/>
          <w:color w:val="0000FF"/>
        </w:rPr>
      </w:pPr>
    </w:p>
    <w:p w14:paraId="4221F594" w14:textId="624B94C3" w:rsidR="007D0BD2" w:rsidRPr="00101A8D" w:rsidRDefault="00DC3FC2" w:rsidP="00F16B9E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  <w:r w:rsidRPr="00101A8D">
        <w:rPr>
          <w:rFonts w:ascii="Open Sans" w:eastAsia="Times New Roman" w:hAnsi="Open Sans" w:cs="Open Sans"/>
          <w:b/>
          <w:bCs/>
        </w:rPr>
        <w:t>Purpose:</w:t>
      </w:r>
      <w:r w:rsidRPr="00101A8D">
        <w:rPr>
          <w:rFonts w:ascii="Open Sans" w:eastAsia="Times New Roman" w:hAnsi="Open Sans" w:cs="Open Sans"/>
        </w:rPr>
        <w:t xml:space="preserve"> </w:t>
      </w:r>
      <w:r w:rsidR="00C33137" w:rsidRPr="00101A8D">
        <w:rPr>
          <w:rFonts w:ascii="Open Sans" w:hAnsi="Open Sans" w:cs="Open Sans"/>
          <w:color w:val="000000"/>
        </w:rPr>
        <w:t>INCREASE COLLABORATION AND CREATIVE PROBLEM SOLVING FOR COMMUNITIES AND PLANNERS</w:t>
      </w:r>
    </w:p>
    <w:p w14:paraId="7975ABDF" w14:textId="77777777" w:rsidR="00DC3FC2" w:rsidRPr="00101A8D" w:rsidRDefault="00DC3FC2" w:rsidP="00F16B9E">
      <w:pPr>
        <w:spacing w:after="0" w:line="240" w:lineRule="auto"/>
        <w:ind w:left="720"/>
        <w:textAlignment w:val="baseline"/>
        <w:rPr>
          <w:rFonts w:ascii="Open Sans" w:eastAsia="Times New Roman" w:hAnsi="Open Sans" w:cs="Open Sans"/>
        </w:rPr>
      </w:pPr>
    </w:p>
    <w:p w14:paraId="705E576A" w14:textId="535BF454" w:rsidR="007D0BD2" w:rsidRPr="00101A8D" w:rsidRDefault="00DC3FC2" w:rsidP="00F16B9E">
      <w:pPr>
        <w:spacing w:after="0" w:line="240" w:lineRule="auto"/>
        <w:ind w:left="720"/>
        <w:textAlignment w:val="baseline"/>
        <w:rPr>
          <w:rFonts w:ascii="Open Sans" w:eastAsia="Times New Roman" w:hAnsi="Open Sans" w:cs="Open Sans"/>
        </w:rPr>
      </w:pPr>
      <w:r w:rsidRPr="00101A8D">
        <w:rPr>
          <w:rFonts w:ascii="Open Sans" w:eastAsia="Times New Roman" w:hAnsi="Open Sans" w:cs="Open Sans"/>
          <w:b/>
          <w:bCs/>
        </w:rPr>
        <w:t>Description</w:t>
      </w:r>
      <w:r w:rsidRPr="00101A8D">
        <w:rPr>
          <w:rFonts w:ascii="Open Sans" w:eastAsia="Times New Roman" w:hAnsi="Open Sans" w:cs="Open Sans"/>
        </w:rPr>
        <w:t xml:space="preserve">: </w:t>
      </w:r>
      <w:r w:rsidR="007D0BD2" w:rsidRPr="00101A8D">
        <w:rPr>
          <w:rFonts w:ascii="Open Sans" w:eastAsia="Times New Roman" w:hAnsi="Open Sans" w:cs="Open Sans"/>
        </w:rPr>
        <w:t>This track focuses on fostering cross-sector and multi-disciplinary relationships, showcasing cooperative and novel planning solutions/tools/policies, and building skills to creatively tackle challenges that face planners today and into the future.</w:t>
      </w:r>
      <w:r w:rsidRPr="00101A8D">
        <w:rPr>
          <w:rFonts w:ascii="Open Sans" w:eastAsia="Times New Roman" w:hAnsi="Open Sans" w:cs="Open Sans"/>
        </w:rPr>
        <w:t xml:space="preserve"> S</w:t>
      </w:r>
      <w:r w:rsidR="007D0BD2" w:rsidRPr="00101A8D">
        <w:rPr>
          <w:rFonts w:ascii="Open Sans" w:eastAsia="Times New Roman" w:hAnsi="Open Sans" w:cs="Open Sans"/>
        </w:rPr>
        <w:t xml:space="preserve">essions will showcase project examples, tools, policies, and activities. </w:t>
      </w:r>
      <w:r w:rsidR="007D0BD2" w:rsidRPr="00101A8D">
        <w:rPr>
          <w:rFonts w:ascii="Open Sans" w:eastAsia="Times New Roman" w:hAnsi="Open Sans" w:cs="Open Sans"/>
        </w:rPr>
        <w:lastRenderedPageBreak/>
        <w:t>Emphasis will be placed on interactive programs, consensus building strategies, and skill building exercises.</w:t>
      </w:r>
    </w:p>
    <w:p w14:paraId="6E4C6787" w14:textId="77777777" w:rsidR="007D0BD2" w:rsidRPr="00101A8D" w:rsidRDefault="007D0BD2" w:rsidP="00F16B9E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</w:p>
    <w:p w14:paraId="042CA726" w14:textId="06A87424" w:rsidR="007D0BD2" w:rsidRPr="00101A8D" w:rsidRDefault="00135741" w:rsidP="00F16B9E">
      <w:pPr>
        <w:spacing w:after="0" w:line="240" w:lineRule="auto"/>
        <w:ind w:left="720"/>
        <w:rPr>
          <w:rFonts w:ascii="Open Sans" w:eastAsia="Times New Roman" w:hAnsi="Open Sans" w:cs="Open Sans"/>
          <w:b/>
          <w:bCs/>
        </w:rPr>
      </w:pPr>
      <w:r w:rsidRPr="00101A8D">
        <w:rPr>
          <w:rFonts w:ascii="Open Sans" w:eastAsia="Times New Roman" w:hAnsi="Open Sans" w:cs="Open Sans"/>
          <w:b/>
          <w:bCs/>
        </w:rPr>
        <w:t>Potential Topics</w:t>
      </w:r>
    </w:p>
    <w:p w14:paraId="1F1159B1" w14:textId="262DA5BB" w:rsidR="00B07C44" w:rsidRPr="00101A8D" w:rsidRDefault="00B07C44" w:rsidP="00F16B9E">
      <w:pPr>
        <w:numPr>
          <w:ilvl w:val="0"/>
          <w:numId w:val="14"/>
        </w:numPr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ascii="Open Sans" w:eastAsia="Times New Roman" w:hAnsi="Open Sans" w:cs="Open Sans"/>
        </w:rPr>
      </w:pPr>
      <w:r w:rsidRPr="00101A8D">
        <w:rPr>
          <w:rFonts w:ascii="Open Sans" w:eastAsia="Times New Roman" w:hAnsi="Open Sans" w:cs="Open Sans"/>
        </w:rPr>
        <w:t>Interactive programs*, consensus building strategies, and skill building exercises</w:t>
      </w:r>
      <w:r w:rsidR="00C33137" w:rsidRPr="00101A8D">
        <w:rPr>
          <w:rFonts w:ascii="Open Sans" w:eastAsia="Times New Roman" w:hAnsi="Open Sans" w:cs="Open Sans"/>
        </w:rPr>
        <w:t>/training sessions</w:t>
      </w:r>
    </w:p>
    <w:p w14:paraId="40150F15" w14:textId="77777777" w:rsidR="007D0BD2" w:rsidRPr="00101A8D" w:rsidRDefault="007D0BD2" w:rsidP="00F16B9E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Open Sans" w:eastAsia="Times New Roman" w:hAnsi="Open Sans" w:cs="Open Sans"/>
        </w:rPr>
      </w:pPr>
      <w:r w:rsidRPr="00101A8D">
        <w:rPr>
          <w:rFonts w:ascii="Open Sans" w:eastAsia="Times New Roman" w:hAnsi="Open Sans" w:cs="Open Sans"/>
        </w:rPr>
        <w:t>Cooperative and novel planning solutions/tools/policies</w:t>
      </w:r>
    </w:p>
    <w:p w14:paraId="02F06DE7" w14:textId="77777777" w:rsidR="007D0BD2" w:rsidRPr="00101A8D" w:rsidRDefault="007D0BD2" w:rsidP="00F16B9E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Open Sans" w:eastAsia="Times New Roman" w:hAnsi="Open Sans" w:cs="Open Sans"/>
        </w:rPr>
      </w:pPr>
      <w:r w:rsidRPr="00101A8D">
        <w:rPr>
          <w:rFonts w:ascii="Open Sans" w:eastAsia="Times New Roman" w:hAnsi="Open Sans" w:cs="Open Sans"/>
        </w:rPr>
        <w:t>Skills to creatively tackle challenges that face planners today and into the future</w:t>
      </w:r>
    </w:p>
    <w:p w14:paraId="5CB4DF27" w14:textId="44313C88" w:rsidR="007D0BD2" w:rsidRPr="00101A8D" w:rsidRDefault="009A1FA2" w:rsidP="00F16B9E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Open Sans" w:eastAsia="Times New Roman" w:hAnsi="Open Sans" w:cs="Open Sans"/>
        </w:rPr>
      </w:pPr>
      <w:r w:rsidRPr="00101A8D">
        <w:rPr>
          <w:rFonts w:ascii="Open Sans" w:eastAsia="Times New Roman" w:hAnsi="Open Sans" w:cs="Open Sans"/>
        </w:rPr>
        <w:t>Innovative or collaborative p</w:t>
      </w:r>
      <w:r w:rsidR="007D0BD2" w:rsidRPr="00101A8D">
        <w:rPr>
          <w:rFonts w:ascii="Open Sans" w:eastAsia="Times New Roman" w:hAnsi="Open Sans" w:cs="Open Sans"/>
        </w:rPr>
        <w:t>roject examples, tools, policies, and activities</w:t>
      </w:r>
    </w:p>
    <w:p w14:paraId="55431520" w14:textId="766CA4E9" w:rsidR="009A1FA2" w:rsidRPr="00101A8D" w:rsidRDefault="00184021" w:rsidP="00F16B9E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Open Sans" w:eastAsia="Times New Roman" w:hAnsi="Open Sans" w:cs="Open Sans"/>
        </w:rPr>
      </w:pPr>
      <w:r w:rsidRPr="00101A8D">
        <w:rPr>
          <w:rFonts w:ascii="Open Sans" w:eastAsia="Times New Roman" w:hAnsi="Open Sans" w:cs="Open Sans"/>
        </w:rPr>
        <w:t xml:space="preserve">Sessions related to any topics discussed in the </w:t>
      </w:r>
      <w:hyperlink r:id="rId8" w:history="1">
        <w:r w:rsidRPr="00101A8D">
          <w:rPr>
            <w:rStyle w:val="Hyperlink"/>
            <w:rFonts w:ascii="Open Sans" w:eastAsia="Times New Roman" w:hAnsi="Open Sans" w:cs="Open Sans"/>
            <w:color w:val="auto"/>
          </w:rPr>
          <w:t>APA 2022 Trend Report</w:t>
        </w:r>
      </w:hyperlink>
    </w:p>
    <w:p w14:paraId="69055FC3" w14:textId="2DA6D980" w:rsidR="00AF1636" w:rsidRPr="00101A8D" w:rsidRDefault="00AF1636" w:rsidP="00F16B9E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Open Sans" w:eastAsia="Times New Roman" w:hAnsi="Open Sans" w:cs="Open Sans"/>
        </w:rPr>
      </w:pPr>
      <w:r w:rsidRPr="00101A8D">
        <w:rPr>
          <w:rFonts w:ascii="Open Sans" w:eastAsia="Times New Roman" w:hAnsi="Open Sans" w:cs="Open Sans"/>
        </w:rPr>
        <w:t>Community center planning, empowerment, and/or capacity building</w:t>
      </w:r>
    </w:p>
    <w:p w14:paraId="74F2C044" w14:textId="135C883A" w:rsidR="00AF1636" w:rsidRPr="00101A8D" w:rsidRDefault="00AF1636" w:rsidP="00F16B9E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Open Sans" w:eastAsia="Times New Roman" w:hAnsi="Open Sans" w:cs="Open Sans"/>
        </w:rPr>
      </w:pPr>
      <w:r w:rsidRPr="00101A8D">
        <w:rPr>
          <w:rFonts w:ascii="Open Sans" w:eastAsia="Times New Roman" w:hAnsi="Open Sans" w:cs="Open Sans"/>
        </w:rPr>
        <w:t>Critical self-evaluation of past innovative or collaborative planning initiatives</w:t>
      </w:r>
    </w:p>
    <w:p w14:paraId="233DC17C" w14:textId="79D35B49" w:rsidR="00E53EE6" w:rsidRPr="00101A8D" w:rsidRDefault="009A1FA2" w:rsidP="00F16B9E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Open Sans" w:eastAsia="Times New Roman" w:hAnsi="Open Sans" w:cs="Open Sans"/>
        </w:rPr>
      </w:pPr>
      <w:r w:rsidRPr="00101A8D">
        <w:rPr>
          <w:rFonts w:ascii="Open Sans" w:eastAsia="Times New Roman" w:hAnsi="Open Sans" w:cs="Open Sans"/>
        </w:rPr>
        <w:t>Change management</w:t>
      </w:r>
      <w:r w:rsidR="00B53960" w:rsidRPr="00101A8D">
        <w:rPr>
          <w:rFonts w:ascii="Open Sans" w:eastAsia="Times New Roman" w:hAnsi="Open Sans" w:cs="Open Sans"/>
        </w:rPr>
        <w:t xml:space="preserve"> – methods, solutions, and strategies</w:t>
      </w:r>
    </w:p>
    <w:p w14:paraId="3C62080A" w14:textId="2BFD4367" w:rsidR="00B07C44" w:rsidRPr="00101A8D" w:rsidRDefault="00B07C44" w:rsidP="00F16B9E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Open Sans" w:eastAsia="Times New Roman" w:hAnsi="Open Sans" w:cs="Open Sans"/>
        </w:rPr>
      </w:pPr>
      <w:r w:rsidRPr="00101A8D">
        <w:rPr>
          <w:rFonts w:ascii="Open Sans" w:eastAsia="Times New Roman" w:hAnsi="Open Sans" w:cs="Open Sans"/>
        </w:rPr>
        <w:t>And more…</w:t>
      </w:r>
    </w:p>
    <w:p w14:paraId="54D568A6" w14:textId="77777777" w:rsidR="00B07C44" w:rsidRPr="00101A8D" w:rsidRDefault="00B07C44" w:rsidP="00F16B9E">
      <w:pPr>
        <w:spacing w:after="0" w:line="240" w:lineRule="auto"/>
        <w:ind w:left="720"/>
        <w:textAlignment w:val="baseline"/>
        <w:rPr>
          <w:rFonts w:ascii="Open Sans" w:eastAsia="Times New Roman" w:hAnsi="Open Sans" w:cs="Open Sans"/>
          <w:sz w:val="18"/>
          <w:szCs w:val="18"/>
        </w:rPr>
      </w:pPr>
    </w:p>
    <w:p w14:paraId="12256E7F" w14:textId="28DC761D" w:rsidR="00B07C44" w:rsidRPr="00101A8D" w:rsidRDefault="00B07C44" w:rsidP="00F16B9E">
      <w:pPr>
        <w:spacing w:after="0" w:line="240" w:lineRule="auto"/>
        <w:ind w:left="720"/>
        <w:textAlignment w:val="baseline"/>
        <w:rPr>
          <w:rFonts w:ascii="Open Sans" w:eastAsia="Times New Roman" w:hAnsi="Open Sans" w:cs="Open Sans"/>
          <w:sz w:val="18"/>
          <w:szCs w:val="18"/>
        </w:rPr>
      </w:pPr>
      <w:r w:rsidRPr="00101A8D">
        <w:rPr>
          <w:rFonts w:ascii="Open Sans" w:eastAsia="Times New Roman" w:hAnsi="Open Sans" w:cs="Open Sans"/>
          <w:sz w:val="18"/>
          <w:szCs w:val="18"/>
        </w:rPr>
        <w:t xml:space="preserve">*What is an interactive program? Interactive programs require audience participation beyond question and answer. </w:t>
      </w:r>
    </w:p>
    <w:sectPr w:rsidR="00B07C44" w:rsidRPr="00101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638F" w14:textId="77777777" w:rsidR="00F42108" w:rsidRDefault="00F42108" w:rsidP="00C33137">
      <w:pPr>
        <w:spacing w:after="0" w:line="240" w:lineRule="auto"/>
      </w:pPr>
      <w:r>
        <w:separator/>
      </w:r>
    </w:p>
  </w:endnote>
  <w:endnote w:type="continuationSeparator" w:id="0">
    <w:p w14:paraId="4F3562F2" w14:textId="77777777" w:rsidR="00F42108" w:rsidRDefault="00F42108" w:rsidP="00C3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E6FB" w14:textId="77777777" w:rsidR="00F42108" w:rsidRDefault="00F42108" w:rsidP="00C33137">
      <w:pPr>
        <w:spacing w:after="0" w:line="240" w:lineRule="auto"/>
      </w:pPr>
      <w:r>
        <w:separator/>
      </w:r>
    </w:p>
  </w:footnote>
  <w:footnote w:type="continuationSeparator" w:id="0">
    <w:p w14:paraId="080F8AFB" w14:textId="77777777" w:rsidR="00F42108" w:rsidRDefault="00F42108" w:rsidP="00C33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7CB6"/>
    <w:multiLevelType w:val="multilevel"/>
    <w:tmpl w:val="34B0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05C64"/>
    <w:multiLevelType w:val="multilevel"/>
    <w:tmpl w:val="7420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10EB3"/>
    <w:multiLevelType w:val="multilevel"/>
    <w:tmpl w:val="5ADE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A4A3D"/>
    <w:multiLevelType w:val="hybridMultilevel"/>
    <w:tmpl w:val="B884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6673B"/>
    <w:multiLevelType w:val="multilevel"/>
    <w:tmpl w:val="0FC0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4546C"/>
    <w:multiLevelType w:val="multilevel"/>
    <w:tmpl w:val="F01E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311168"/>
    <w:multiLevelType w:val="multilevel"/>
    <w:tmpl w:val="DF5E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0C238E"/>
    <w:multiLevelType w:val="multilevel"/>
    <w:tmpl w:val="4B4C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214243"/>
    <w:multiLevelType w:val="multilevel"/>
    <w:tmpl w:val="6E66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D80A5D"/>
    <w:multiLevelType w:val="multilevel"/>
    <w:tmpl w:val="9810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E349CF"/>
    <w:multiLevelType w:val="multilevel"/>
    <w:tmpl w:val="AD36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243937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109139351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 w16cid:durableId="124683720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986860619">
    <w:abstractNumId w:val="8"/>
  </w:num>
  <w:num w:numId="5" w16cid:durableId="63013131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127096906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 w16cid:durableId="103076009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67318939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6685142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 w16cid:durableId="129906758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11" w16cid:durableId="396244906">
    <w:abstractNumId w:val="2"/>
  </w:num>
  <w:num w:numId="12" w16cid:durableId="163559607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 w16cid:durableId="175728788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191379828">
    <w:abstractNumId w:val="7"/>
  </w:num>
  <w:num w:numId="15" w16cid:durableId="1452742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D2"/>
    <w:rsid w:val="00077F93"/>
    <w:rsid w:val="00101A8D"/>
    <w:rsid w:val="00135741"/>
    <w:rsid w:val="00184021"/>
    <w:rsid w:val="002E2C88"/>
    <w:rsid w:val="003E043E"/>
    <w:rsid w:val="005022DE"/>
    <w:rsid w:val="007D0BD2"/>
    <w:rsid w:val="007E4A02"/>
    <w:rsid w:val="008C50C8"/>
    <w:rsid w:val="009A1FA2"/>
    <w:rsid w:val="009D20BD"/>
    <w:rsid w:val="009D7C98"/>
    <w:rsid w:val="00AF1636"/>
    <w:rsid w:val="00B07C44"/>
    <w:rsid w:val="00B53960"/>
    <w:rsid w:val="00B70F45"/>
    <w:rsid w:val="00BE7664"/>
    <w:rsid w:val="00C33137"/>
    <w:rsid w:val="00C72A0E"/>
    <w:rsid w:val="00CE6B11"/>
    <w:rsid w:val="00D00AFE"/>
    <w:rsid w:val="00DC3FC2"/>
    <w:rsid w:val="00E53EE6"/>
    <w:rsid w:val="00F16B9E"/>
    <w:rsid w:val="00F42108"/>
    <w:rsid w:val="00F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FC4FC"/>
  <w15:chartTrackingRefBased/>
  <w15:docId w15:val="{36752D9F-E61F-4354-A250-5299F8A8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0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-org-uploaded-media.s3.amazonaws.com/publication/download_pdf/APA_2022_Trend_Report_for_Planner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1824-4DA8-4002-BA9C-E944F251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Shackelford, Katy</dc:creator>
  <cp:keywords/>
  <dc:description/>
  <cp:lastModifiedBy>Mary Kennedy</cp:lastModifiedBy>
  <cp:revision>4</cp:revision>
  <dcterms:created xsi:type="dcterms:W3CDTF">2022-05-17T14:21:00Z</dcterms:created>
  <dcterms:modified xsi:type="dcterms:W3CDTF">2022-05-25T17:03:00Z</dcterms:modified>
</cp:coreProperties>
</file>